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BE" w:rsidRPr="001D7BBE" w:rsidRDefault="001D7BBE" w:rsidP="001D7BBE">
      <w:pPr>
        <w:pStyle w:val="af1"/>
        <w:jc w:val="right"/>
        <w:rPr>
          <w:u w:val="single"/>
        </w:rPr>
      </w:pPr>
      <w:r w:rsidRPr="001D7BBE">
        <w:rPr>
          <w:u w:val="single"/>
        </w:rPr>
        <w:t>Приложение</w:t>
      </w:r>
    </w:p>
    <w:p w:rsidR="001D7BBE" w:rsidRPr="001D7BBE" w:rsidRDefault="001D7BBE" w:rsidP="001D7BBE">
      <w:pPr>
        <w:pStyle w:val="af1"/>
        <w:jc w:val="right"/>
      </w:pPr>
      <w:r w:rsidRPr="001D7BBE">
        <w:t>Примерные задания для</w:t>
      </w:r>
    </w:p>
    <w:p w:rsidR="00997F6B" w:rsidRDefault="001D7BBE" w:rsidP="001D7BBE">
      <w:pPr>
        <w:pStyle w:val="af1"/>
        <w:jc w:val="right"/>
      </w:pPr>
      <w:r w:rsidRPr="001D7BBE">
        <w:t>промежуточной аттестации</w:t>
      </w:r>
    </w:p>
    <w:p w:rsidR="001D7BBE" w:rsidRDefault="001D7BBE" w:rsidP="001D7BBE">
      <w:pPr>
        <w:pStyle w:val="af1"/>
        <w:jc w:val="right"/>
      </w:pP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D7BBE">
        <w:rPr>
          <w:rFonts w:ascii="Calibri-Bold" w:eastAsia="Calibri" w:hAnsi="Calibri-Bold" w:cs="Times New Roman"/>
          <w:color w:val="000000"/>
          <w:sz w:val="28"/>
          <w:szCs w:val="28"/>
        </w:rPr>
        <w:t xml:space="preserve">                                  </w:t>
      </w:r>
      <w:r w:rsidRPr="00711A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Тестовая работа </w:t>
      </w:r>
      <w:r w:rsidRPr="001D7B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8 класс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Кто являются участниками дорожного движения?</w:t>
      </w:r>
    </w:p>
    <w:p w:rsidR="001D7BBE" w:rsidRPr="001D7BBE" w:rsidRDefault="001D7BBE" w:rsidP="001D7BBE">
      <w:pPr>
        <w:numPr>
          <w:ilvl w:val="0"/>
          <w:numId w:val="10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водитель, велосипедист;</w:t>
      </w:r>
    </w:p>
    <w:p w:rsidR="001D7BBE" w:rsidRPr="001D7BBE" w:rsidRDefault="001D7BBE" w:rsidP="001D7BBE">
      <w:pPr>
        <w:numPr>
          <w:ilvl w:val="0"/>
          <w:numId w:val="10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пешеход, пассажир, водитель;</w:t>
      </w:r>
    </w:p>
    <w:p w:rsidR="001D7BBE" w:rsidRPr="001D7BBE" w:rsidRDefault="001D7BBE" w:rsidP="001D7BBE">
      <w:pPr>
        <w:numPr>
          <w:ilvl w:val="0"/>
          <w:numId w:val="10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пешеход, водитель, велосипедист;</w:t>
      </w:r>
    </w:p>
    <w:p w:rsidR="001D7BBE" w:rsidRPr="001D7BBE" w:rsidRDefault="001D7BBE" w:rsidP="001D7BBE">
      <w:pPr>
        <w:numPr>
          <w:ilvl w:val="0"/>
          <w:numId w:val="10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пассажир, водитель.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Часть дороги, предназначенная для движения пешеходов…</w:t>
      </w:r>
    </w:p>
    <w:p w:rsidR="001D7BBE" w:rsidRPr="001D7BBE" w:rsidRDefault="001D7BBE" w:rsidP="001D7BBE">
      <w:pPr>
        <w:numPr>
          <w:ilvl w:val="0"/>
          <w:numId w:val="1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тротуар;</w:t>
      </w:r>
    </w:p>
    <w:p w:rsidR="001D7BBE" w:rsidRPr="001D7BBE" w:rsidRDefault="001D7BBE" w:rsidP="001D7BBE">
      <w:pPr>
        <w:numPr>
          <w:ilvl w:val="0"/>
          <w:numId w:val="1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дорожка;</w:t>
      </w:r>
    </w:p>
    <w:p w:rsidR="001D7BBE" w:rsidRPr="001D7BBE" w:rsidRDefault="001D7BBE" w:rsidP="001D7BBE">
      <w:pPr>
        <w:numPr>
          <w:ilvl w:val="0"/>
          <w:numId w:val="1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дорога;</w:t>
      </w:r>
    </w:p>
    <w:p w:rsidR="001D7BBE" w:rsidRPr="001D7BBE" w:rsidRDefault="001D7BBE" w:rsidP="001D7BBE">
      <w:pPr>
        <w:numPr>
          <w:ilvl w:val="0"/>
          <w:numId w:val="1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пешеходный переход.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3. Часть дороги, предназначенная для движения безрельсового транспорта..</w:t>
      </w:r>
    </w:p>
    <w:p w:rsidR="001D7BBE" w:rsidRPr="001D7BBE" w:rsidRDefault="001D7BBE" w:rsidP="001D7BBE">
      <w:pPr>
        <w:numPr>
          <w:ilvl w:val="0"/>
          <w:numId w:val="1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дорога;</w:t>
      </w:r>
    </w:p>
    <w:p w:rsidR="001D7BBE" w:rsidRPr="001D7BBE" w:rsidRDefault="001D7BBE" w:rsidP="001D7BBE">
      <w:pPr>
        <w:numPr>
          <w:ilvl w:val="0"/>
          <w:numId w:val="1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обочина;</w:t>
      </w:r>
    </w:p>
    <w:p w:rsidR="001D7BBE" w:rsidRPr="001D7BBE" w:rsidRDefault="001D7BBE" w:rsidP="001D7BBE">
      <w:pPr>
        <w:numPr>
          <w:ilvl w:val="0"/>
          <w:numId w:val="1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проезжая часть;</w:t>
      </w:r>
    </w:p>
    <w:p w:rsidR="001D7BBE" w:rsidRPr="001D7BBE" w:rsidRDefault="001D7BBE" w:rsidP="001D7BBE">
      <w:pPr>
        <w:numPr>
          <w:ilvl w:val="0"/>
          <w:numId w:val="1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трасса.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Недостаточная видимость – это видимость дороги:</w:t>
      </w:r>
    </w:p>
    <w:p w:rsidR="001D7BBE" w:rsidRPr="001D7BBE" w:rsidRDefault="001D7BBE" w:rsidP="001D7BBE">
      <w:pPr>
        <w:numPr>
          <w:ilvl w:val="0"/>
          <w:numId w:val="1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менее 100м;</w:t>
      </w:r>
    </w:p>
    <w:p w:rsidR="001D7BBE" w:rsidRPr="001D7BBE" w:rsidRDefault="001D7BBE" w:rsidP="001D7BBE">
      <w:pPr>
        <w:numPr>
          <w:ilvl w:val="0"/>
          <w:numId w:val="1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менее 150м;</w:t>
      </w:r>
    </w:p>
    <w:p w:rsidR="001D7BBE" w:rsidRPr="001D7BBE" w:rsidRDefault="001D7BBE" w:rsidP="001D7BBE">
      <w:pPr>
        <w:numPr>
          <w:ilvl w:val="0"/>
          <w:numId w:val="1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менее 200м;</w:t>
      </w:r>
    </w:p>
    <w:p w:rsidR="001D7BBE" w:rsidRPr="001D7BBE" w:rsidRDefault="001D7BBE" w:rsidP="001D7BBE">
      <w:pPr>
        <w:numPr>
          <w:ilvl w:val="0"/>
          <w:numId w:val="1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менее 300м.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5. Что означает мигание зеленого сигнала светофора?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1. светофор неисправен;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2. запрещает движение;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3. разрешает движение, но скоро будет включен запрещающий сигнал;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4. будет включен желтый сигнал.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 С какой максимальной скоростью разрешается двигаться транспорту в жилой зоне?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1. 10 км/ч;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2. 20 км/ч;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3. 30 км/ч;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4. 40 км/ч.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7. Где могут двигаться пешеходы в жилой зоне?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1. только по тротуарам;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     2. по бордюрам;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3. по тротуарам и в один ряд по краю проезжей части;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4. по тротуарам и по всей ширине проезжей части.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8. С какого возраста разрешается сидеть на заднем сиденье мотоцикла?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1. с 12 лет;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2. с 13 лет;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3. с 14 лет;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4. с 15 лет.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9. С какого возраста разрешается на велосипеде выезжать на проезжую часть?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1. с 12 лет;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2. с 13 лет;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3. с 14 лет;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4. с 15 лет.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10. В каких случаях допускается движение транспорта по тротуарам и пешеходным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дорожкам?</w:t>
      </w:r>
    </w:p>
    <w:p w:rsidR="001D7BBE" w:rsidRPr="001D7BBE" w:rsidRDefault="001D7BBE" w:rsidP="001D7BBE">
      <w:pPr>
        <w:numPr>
          <w:ilvl w:val="0"/>
          <w:numId w:val="1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если водитель рядом живет;</w:t>
      </w:r>
    </w:p>
    <w:p w:rsidR="001D7BBE" w:rsidRPr="001D7BBE" w:rsidRDefault="001D7BBE" w:rsidP="001D7BBE">
      <w:pPr>
        <w:numPr>
          <w:ilvl w:val="0"/>
          <w:numId w:val="1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если не будут созданы помехи пешеходам;</w:t>
      </w:r>
    </w:p>
    <w:p w:rsidR="001D7BBE" w:rsidRPr="001D7BBE" w:rsidRDefault="001D7BBE" w:rsidP="001D7BBE">
      <w:pPr>
        <w:numPr>
          <w:ilvl w:val="0"/>
          <w:numId w:val="1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только если этот транспорт обслуживает торговые или другие предприятия, расположенные непосредственно у этих тротуаров и дорожек;</w:t>
      </w:r>
    </w:p>
    <w:p w:rsidR="001D7BBE" w:rsidRPr="001D7BBE" w:rsidRDefault="001D7BBE" w:rsidP="001D7BBE">
      <w:pPr>
        <w:numPr>
          <w:ilvl w:val="0"/>
          <w:numId w:val="1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для объезда затора на проезжей части.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11. Являются ли тротуары и обочины частью дороги?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1. являются;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2. не являются;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3. являются только обочины;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4. являются только тротуары.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12.</w:t>
      </w: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Где пешеходам разрешается пересекать проезжую часть, если в поле зрения нет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пешеходного перехода?</w:t>
      </w:r>
    </w:p>
    <w:p w:rsidR="001D7BBE" w:rsidRPr="001D7BBE" w:rsidRDefault="001D7BBE" w:rsidP="001D7BBE">
      <w:pPr>
        <w:numPr>
          <w:ilvl w:val="0"/>
          <w:numId w:val="1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там, где ближе и удобнее;</w:t>
      </w:r>
    </w:p>
    <w:p w:rsidR="001D7BBE" w:rsidRPr="001D7BBE" w:rsidRDefault="001D7BBE" w:rsidP="001D7BBE">
      <w:pPr>
        <w:numPr>
          <w:ilvl w:val="0"/>
          <w:numId w:val="1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там, где дорога просматривается в обе стороны;</w:t>
      </w:r>
    </w:p>
    <w:p w:rsidR="001D7BBE" w:rsidRPr="001D7BBE" w:rsidRDefault="001D7BBE" w:rsidP="001D7BBE">
      <w:pPr>
        <w:numPr>
          <w:ilvl w:val="0"/>
          <w:numId w:val="1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в любом месте, где нет транспорта;</w:t>
      </w:r>
    </w:p>
    <w:p w:rsidR="001D7BBE" w:rsidRPr="001D7BBE" w:rsidRDefault="001D7BBE" w:rsidP="001D7BBE">
      <w:pPr>
        <w:numPr>
          <w:ilvl w:val="0"/>
          <w:numId w:val="1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переходить запрещено.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13. Разрешается ли водителю пользоваться телефоном во время движения?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1. разрешается;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2. не разрешается;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3. разрешается только при движении со скоростью менее 40 км/ч;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4. разрешается только при использовании технических устройств, позволяющего вести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переговоры без использования рук.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14. Что означает мигание желтого сигнала светофора?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1. светофор неисправен;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2. разрешает движение и информирует о наличии нерегулируемого перекрестка или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пешеходного перехода;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3. запрещает движение;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4. вскоре будет включен красный сигнал.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15. Сколько групп дорожных знаков существует в ПДД?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 1. 5 групп;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 2. 6 групп;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 3. 7 групп;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  4. 8 групп.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16. Разрешена ли перевозка детей до 12-летнего возраста на переднем сиденье легкового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автомобиля?</w:t>
      </w:r>
    </w:p>
    <w:p w:rsidR="001D7BBE" w:rsidRPr="001D7BBE" w:rsidRDefault="001D7BBE" w:rsidP="001D7BBE">
      <w:pPr>
        <w:numPr>
          <w:ilvl w:val="0"/>
          <w:numId w:val="1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запрещается;</w:t>
      </w:r>
    </w:p>
    <w:p w:rsidR="001D7BBE" w:rsidRPr="001D7BBE" w:rsidRDefault="001D7BBE" w:rsidP="001D7BBE">
      <w:pPr>
        <w:numPr>
          <w:ilvl w:val="0"/>
          <w:numId w:val="1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разрешается, только с использованием детских удерживающих устройств;</w:t>
      </w:r>
    </w:p>
    <w:p w:rsidR="001D7BBE" w:rsidRPr="001D7BBE" w:rsidRDefault="001D7BBE" w:rsidP="001D7BBE">
      <w:pPr>
        <w:numPr>
          <w:ilvl w:val="0"/>
          <w:numId w:val="1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разрешается, только на руках у взрослых;</w:t>
      </w:r>
    </w:p>
    <w:p w:rsidR="001D7BBE" w:rsidRPr="001D7BBE" w:rsidRDefault="001D7BBE" w:rsidP="001D7BBE">
      <w:pPr>
        <w:numPr>
          <w:ilvl w:val="0"/>
          <w:numId w:val="1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можно сидеть с любого возраста.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17. Какая группа знаков вводит или отменяет определенные режимы движения?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1. запрещающие;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2. предупреждающие;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3. информационные;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 xml:space="preserve">      4. предписывающие.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18. Водители и пассажиры, каких транспортных средств при движении должны быть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пристегнуты ремнями безопасности?</w:t>
      </w:r>
    </w:p>
    <w:p w:rsidR="001D7BBE" w:rsidRPr="001D7BBE" w:rsidRDefault="001D7BBE" w:rsidP="001D7BBE">
      <w:pPr>
        <w:numPr>
          <w:ilvl w:val="0"/>
          <w:numId w:val="1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только легковых автомобилей;</w:t>
      </w:r>
    </w:p>
    <w:p w:rsidR="001D7BBE" w:rsidRPr="001D7BBE" w:rsidRDefault="001D7BBE" w:rsidP="001D7BBE">
      <w:pPr>
        <w:numPr>
          <w:ilvl w:val="0"/>
          <w:numId w:val="1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всех автомобилей;</w:t>
      </w:r>
    </w:p>
    <w:p w:rsidR="001D7BBE" w:rsidRPr="001D7BBE" w:rsidRDefault="001D7BBE" w:rsidP="001D7BBE">
      <w:pPr>
        <w:numPr>
          <w:ilvl w:val="0"/>
          <w:numId w:val="1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всех транспортных средств, оборудованных ремнями безопасности;</w:t>
      </w:r>
    </w:p>
    <w:p w:rsidR="001D7BBE" w:rsidRPr="001D7BBE" w:rsidRDefault="001D7BBE" w:rsidP="001D7BBE">
      <w:pPr>
        <w:numPr>
          <w:ilvl w:val="0"/>
          <w:numId w:val="1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всех транспортных средств, кроме автобусов.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19</w:t>
      </w: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. </w:t>
      </w: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Какой стороны должны придерживаться пешеходы, идя по тротуарам, пешеходным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дорожкам?</w:t>
      </w:r>
    </w:p>
    <w:p w:rsidR="001D7BBE" w:rsidRPr="001D7BBE" w:rsidRDefault="001D7BBE" w:rsidP="001D7BBE">
      <w:pPr>
        <w:numPr>
          <w:ilvl w:val="0"/>
          <w:numId w:val="1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левой;</w:t>
      </w:r>
    </w:p>
    <w:p w:rsidR="001D7BBE" w:rsidRPr="001D7BBE" w:rsidRDefault="001D7BBE" w:rsidP="001D7BBE">
      <w:pPr>
        <w:numPr>
          <w:ilvl w:val="0"/>
          <w:numId w:val="1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любой;</w:t>
      </w:r>
    </w:p>
    <w:p w:rsidR="001D7BBE" w:rsidRPr="001D7BBE" w:rsidRDefault="001D7BBE" w:rsidP="001D7BBE">
      <w:pPr>
        <w:numPr>
          <w:ilvl w:val="0"/>
          <w:numId w:val="1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правой;</w:t>
      </w:r>
    </w:p>
    <w:p w:rsidR="001D7BBE" w:rsidRPr="001D7BBE" w:rsidRDefault="001D7BBE" w:rsidP="001D7BBE">
      <w:pPr>
        <w:numPr>
          <w:ilvl w:val="0"/>
          <w:numId w:val="1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lang w:eastAsia="ru-RU"/>
        </w:rPr>
        <w:t>посередине.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1D7B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Желтая зигзагообразная линия разметки обозначает…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1. стоянка разрешена;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2. место остановки маршрутных транспортных средств;</w:t>
      </w:r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3. запрещена остановка;</w:t>
      </w:r>
    </w:p>
    <w:p w:rsid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4. разрешена остановка.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Каким из правил пользуются при наложении  бинта:.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274" w:firstLine="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снизу вверх, справа налево                б) снизу вверх, слева направо                                                      в) сверху вниз,  слева направо 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274" w:firstLine="9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сверху вниз, справа налево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       При укусах насекомых прежде всего необходимо: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аккуратно удалить Жало, если оно есть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firstLine="254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        промыть ранку спиртом Или слабым раствором марганцовки;        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33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дать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пострадавшему 1—2 таблетки, димедрола (супрастииа, тавегила), 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 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1—2 таблетки глюконата кальция;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г)        на место укуса наложить холод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Каким способом можно прекратить действие электрического тока на пострадавшего: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33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отбросить от пострадавшего электропровод одной рукой;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firstLine="274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        отбросить от пострадавшего провод двумя руками;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33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намотать на руку тряпку и быстро отбросить про вод.        ;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33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     отбросить провод сухой палкой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firstLine="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 открытом переломе прежде всего необходимо: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а)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остановить кровотечение;                   б)        дать обезболивающее средство;        .                                                  в)        провести иммобилизацию конечности в том положении, в котором она находится в момент повреждения;                    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firstLine="9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г) на рану в области перелома наложить стерильную повязку.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 закрытом переломе прежде всего необходимо: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а) дать обезболивающее средство;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б)        доставить пострадавшего в медицинское учреждение</w:t>
      </w:r>
    </w:p>
    <w:p w:rsidR="001D7BBE" w:rsidRPr="001D7BBE" w:rsidRDefault="001D7BBE" w:rsidP="001D7B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в) провести иммобилизацию конечности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При оказании первой помощи в случае перелома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а)        останавливать кровотечение.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б)        проводить иммобилизацию поврежденных Конечностей;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в)      вставлять на место обломки костей и вправлять на место вышедшую кость;</w:t>
      </w:r>
    </w:p>
    <w:p w:rsidR="001D7BBE" w:rsidRPr="001D7BBE" w:rsidRDefault="001D7BBE" w:rsidP="001D7B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При иммобилизации бедра, плеча шина обязательно должна захватывать: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31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два сустава (выше и ниже перелома);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31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три сустава;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left="312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два или три, в зависимости от наличия шин или подручных материалов.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закрытом переломе бедра необходимо: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firstLine="268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     дать обезболивающее средство, положить две шины: длинную, от подмышечной впадины до наружной лодыжки, и короткую, от промежности до внутренней лодыжки;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firstLine="268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    попытаться определить подвижность ноги, согнув ее в коленном суставе, Придать пострадавшему возвышенное положение;</w:t>
      </w:r>
    </w:p>
    <w:p w:rsidR="001D7BBE" w:rsidRPr="001D7BBE" w:rsidRDefault="001D7BBE" w:rsidP="001D7BBE">
      <w:pPr>
        <w:shd w:val="clear" w:color="auto" w:fill="FFFFFF"/>
        <w:spacing w:after="0" w:line="240" w:lineRule="auto"/>
        <w:ind w:firstLine="268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    дать обезболивающее средство и наложить шину из подручного материала от подмышечной впадины до коленного сустава.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Играя в футбол, один из игроков команды упал на руку. У него появилась сильная боль, деформация и ненормальная подвижность в предплечье. Какую первую медицинскую помощь вы должны оказать: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а) смазать место повреждения йодом, дать обезболивающее средство и доставить в медицинское учреждение.;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б)        дать обезболивающее средство, наложить давящую повязку и доставить в медицинское учреждение;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в)        дать обезболивающее средство, руку согнуть под прямым углом в локтевом суставе и провести иммобилизацию шиной иди подручными средствами и доставить в медицинское учреждение</w:t>
      </w:r>
    </w:p>
    <w:p w:rsidR="001D7BBE" w:rsidRPr="001D7BBE" w:rsidRDefault="001D7BBE" w:rsidP="001D7B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1D7B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Какова очередность ваших действий в случае перелома костей кисти: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а) дать обезболивающее средство, наложить давящую повязку и доставить в медицинское учреждение;</w:t>
      </w:r>
    </w:p>
    <w:p w:rsidR="001D7BBE" w:rsidRPr="001D7BBE" w:rsidRDefault="001D7BBE" w:rsidP="001D7B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7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б) дать обезболивающее, средство, в ладонь вложить туго свернутый ватно-марлевый валик или небольшой мяч, фиксировать предплечье и кисть к шине, которая идет от конца пальцев до середины предплечья;</w:t>
      </w:r>
    </w:p>
    <w:p w:rsidR="001D7BBE" w:rsidRDefault="001D7BBE" w:rsidP="001D7BBE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7BBE">
        <w:rPr>
          <w:rFonts w:ascii="Calibri" w:eastAsia="Calibri" w:hAnsi="Calibri" w:cs="Times New Roman"/>
          <w:color w:val="000000"/>
        </w:rPr>
        <w:t xml:space="preserve">  </w:t>
      </w:r>
      <w:r w:rsidRPr="001D7BBE">
        <w:rPr>
          <w:rFonts w:ascii="Times New Roman" w:eastAsia="Calibri" w:hAnsi="Times New Roman" w:cs="Times New Roman"/>
          <w:color w:val="000000"/>
          <w:sz w:val="24"/>
          <w:szCs w:val="24"/>
        </w:rPr>
        <w:t>в)фиксировать предплечье и кисть к шине, которая идет от конца пальцев до середины предплечья, при этом ладонь плотно прибинтовать к шине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D7BBE" w:rsidRPr="001D7BBE" w:rsidRDefault="001D7BBE" w:rsidP="001D7B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При захвате самолета или автобуса следует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выдвигать требования и протестовать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обращаться к террористам с просьбами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не привлекать внимание террористов </w:t>
      </w:r>
    </w:p>
    <w:p w:rsidR="001D7BBE" w:rsidRPr="001D7BBE" w:rsidRDefault="001D7BBE" w:rsidP="001D7B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Кто чаще всего является жертвой террористов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жертвами могут быть любые, ни в чем не повинные люди 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представители финансовой элиты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чиновники разного уровня</w:t>
      </w:r>
    </w:p>
    <w:p w:rsidR="001D7BBE" w:rsidRPr="001D7BBE" w:rsidRDefault="001D7BBE" w:rsidP="001D7B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Самолет захватили террористы, в салоне только террористы и заложники. Где лучше стараться расположиться: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около прохода, легче будет выходить 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ближе к террористам, для привлечения внимания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 середине, там все лучше видно</w:t>
      </w:r>
    </w:p>
    <w:p w:rsidR="001D7BBE" w:rsidRPr="001D7BBE" w:rsidRDefault="001D7BBE" w:rsidP="001D7B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Вы оказались в заложниках, на что нужно обратить внимание: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только на действия преступников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действия преступников и свое месторасположение 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только на свое удобное месторасположение</w:t>
      </w:r>
    </w:p>
    <w:p w:rsidR="001D7BBE" w:rsidRPr="001D7BBE" w:rsidRDefault="001D7BBE" w:rsidP="001D7B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Назовите орган управления или структурное подразделение министерств и ведомств РФ, задача которого- предупреждение, выявление и пресечение террористической деятельности с корыстными целями: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Федеральная служба безопасности РФ 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Министерство внутренних дел РФ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Министерство обороны РФ</w:t>
      </w:r>
    </w:p>
    <w:p w:rsidR="001D7BBE" w:rsidRPr="001D7BBE" w:rsidRDefault="001D7BBE" w:rsidP="001D7B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Что не является главной целью террористов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а) уничтожение противника 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способ достижения цели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самореклама</w:t>
      </w:r>
    </w:p>
    <w:p w:rsidR="001D7BBE" w:rsidRPr="001D7BBE" w:rsidRDefault="001D7BBE" w:rsidP="001D7BB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Что является главной целью террористов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уничтожение противника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оба варианта верны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психологическое воздействие </w:t>
      </w:r>
    </w:p>
    <w:p w:rsid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3</w:t>
      </w:r>
      <w:r w:rsidRPr="001D7B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 Контртеррористическая операция проводится в том случае если: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имеется недостоверная информация о намерениях террористов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необходимо провести войсковые учения</w:t>
      </w:r>
      <w:r w:rsidRPr="001D7B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имеется достаточная информация о намерениях террористов</w:t>
      </w:r>
      <w:bookmarkStart w:id="0" w:name="_GoBack"/>
      <w:bookmarkEnd w:id="0"/>
    </w:p>
    <w:p w:rsidR="001D7BBE" w:rsidRPr="001D7BBE" w:rsidRDefault="001D7BBE" w:rsidP="001D7B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7BBE" w:rsidRPr="00711A18" w:rsidRDefault="001D7BBE" w:rsidP="001D7B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D7B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br/>
      </w:r>
      <w:r w:rsidRPr="00711A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Тестовая работа  </w:t>
      </w:r>
      <w:r w:rsidRPr="00711A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 класс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1. Управлять велосипедом при движении по дорогам общего пользования разрешается лицам не моложе: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12 лет;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 xml:space="preserve">б) 14 лет; 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16 лет;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г) 8 лет.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2. Является ли пешеходом лицо, ведущее велосипед по дороге?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да;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нет, он водитель.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3. Относится ли мопед к "механическим транспортным средствам"?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относится;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не относится.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4. Какую форму и цвет имеет предписывающий дорожный знак "Объезд препятствия слева"?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прямоугольник синего цвета;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круг с красной каймой;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круг синего цвета.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5. При отсутствии тротуаров, пешеходных дорожек и обочин в населенных пунктах пешеходы могут идти по проезжей части: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в один ряд по краю;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по два человека в ряд по краю;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по желанию пешеходов.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6. Что должны по возможности предпринять пешеходы при движении в темное время суток и в условиях недостаточной видимости?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идти, придерживаясь правой стороны, по ходу движения транспортных средств;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надеть красную нарукавную повязку;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надеть светлую одежду, и прикрепить к ней световозвращающий элемент.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lastRenderedPageBreak/>
        <w:t>7. Переходить дорогу с разделительной полосой и ограждением вне пешеходных переходов и перекрестков: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разрешается;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не разрешается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разрешается только в светлое время суток.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8. При пересечении дороги пешеход вправе выходить на проезжую часть, если: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он живет в данном квартале (микрорайоне);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он убедится, что водитель видит его и снижает скорость.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9. Выйдя на проезжую часть, пешеходы: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могут задерживаться или останавливаться на время до 3-х минут;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должны задерживаться или останавливаться;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не должны задерживаться или останавливаться, если это не связано с обеспечением безопасности движения.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10. При приближении транспортных средств с включенными синим маячком и специальным звуковым сигналам пешеходы обязаны: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переходить проезжую часть, так как им уступят дорогу;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переходить проезжую часть группами из 5 человек;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воздержаться от перехода проезжей части.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11. В каких местах пешеходу запрещено переходить через дорогу?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на крутых поворотах;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в местах, где дорога идет на подъем;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около туннелей и мостов;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г) в случае, когда ограничен обзор;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д) во всех перечисленных случаях.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12. Что означает сочетание красного и желтого сигналов светофора: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запрещает движение и информирует о предстоящем включении зеленого сигнала;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разрешает движение.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13. Правая рука регулировщика вытянутая вперед пешеходам</w:t>
      </w: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запрещает переходить проезжую часть;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разрешает переходить проезжую часть со стороны левого бока;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разрешает переходить проезжую часть за спиной регулировщика.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14. В темное время суток и в пасмурную погоду скорость встречного автомобиля воспринимается: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lastRenderedPageBreak/>
        <w:t>а) ниже, чем в действительности;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выше, чем в действительности;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истинные представления о скорости не изменяются.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15. Дорожный знак "Дети" означает: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специальное оборудованное место для перехода через проезжую часть;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участок дороги вблизи детского учреждения, на проезжей части которого возможно появление детей;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организованную пешеходную зону.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16. При движении автомобиля по мокрой дороге тормозной путь: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уменьшается;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остается без изменений;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) увеличивается.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17. Что называется "тормозным путем автомобиля"?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расстояние, пройденное автомобилем с момента обнаружения водителем опасности до полной остановки;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расстояние, пройденное автомобилем с момента нажатия водителем педали тормоза до полной остановки;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тормозной след от шин автомобиля.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18. Назовите элементы дороги.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проезжая часть, пешеходная дорожка;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проезжая часть, обочина, кювет;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проезжая часть и бордюр.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19. Как должен следовать пешеход, ведущий велосипед?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по ходу движения;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на встречу движения придерживаясь левой стороны.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b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b/>
          <w:color w:val="000000"/>
          <w:sz w:val="24"/>
          <w:szCs w:val="24"/>
        </w:rPr>
        <w:t>20. Травма головы опасна и нужно, вызвать врача если ребенок: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а) потерял сознание;</w:t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б) крайне возбужден и активен;</w:t>
      </w:r>
    </w:p>
    <w:p w:rsid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 w:rsidRPr="001D7BBE">
        <w:rPr>
          <w:rFonts w:ascii="Calibri-Bold" w:eastAsia="Calibri" w:hAnsi="Calibri-Bold" w:cs="Times New Roman"/>
          <w:color w:val="000000"/>
          <w:sz w:val="24"/>
          <w:szCs w:val="24"/>
        </w:rPr>
        <w:t>в) во всех случаях.</w:t>
      </w:r>
    </w:p>
    <w:p w:rsidR="00711A18" w:rsidRPr="00711A18" w:rsidRDefault="00711A18" w:rsidP="00711A18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 остановить обильное венозное кровотечение?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наложить давящую повязку;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наложить жгут;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обработать рану спиртом и закрыть стерильной салфеткой;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Г- продезинфицировать спиртом и обработать йодом;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Д- посыпать солью.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 ранении кровь течёт непрерывной струёй. Это кровотечение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Паренхиматозное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Венозное.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Капиллярное.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Г- Артериальное..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Артериальное кровотечение возникает при: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повреждении какой-либо артерии при глубоком ранении;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поверхностном ранении;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неглубоком ранении в случае повреждения любо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из сосудов.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правильно выбрать место наложения кровоостанавливающего жгута при венозном кровотечении?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наложить жгут на обработанную рану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Б- выше раны  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В- ниже раны 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На какой срок жгут накладывается зимой?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На час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На 1ч 30 мин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На 2 часа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Г- На 2 ч 30 мин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Д-На 3 часа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Вместо жгута можно использовать: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Давящую повязку.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Закрутку.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Холод к ране.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Г- Компресс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 правильно обработать рану?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продезинфицировать рану спиртом и туго завязать;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смочить йодом марлю и наложить на рану;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обработать рану перекисью водорода;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Г- смазать саму рану йодом;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Д- посыпать солью</w:t>
      </w:r>
    </w:p>
    <w:p w:rsidR="00711A18" w:rsidRDefault="00711A18" w:rsidP="00711A18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8. При обморожении участок кожи необходимо:</w:t>
      </w:r>
    </w:p>
    <w:p w:rsidR="00711A18" w:rsidRDefault="00711A18" w:rsidP="00711A1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t>А- Растереть снегом.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Разогреть и дать теплое питье.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Растереть варежкой.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11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Перелом это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А- разрушение мягких тканей костей;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Б- трещины, сколы, переломы ороговевших частей тела;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В- трещины, сколы, раздробление костей.</w:t>
      </w:r>
    </w:p>
    <w:p w:rsidR="00711A18" w:rsidRPr="00711A18" w:rsidRDefault="00711A18" w:rsidP="00711A18">
      <w:pPr>
        <w:shd w:val="clear" w:color="auto" w:fill="FFFFFF"/>
        <w:spacing w:after="375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30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При захвате самолета или автобуса следует: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выдвигать требования и протестовать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обращаться к террористам с просьбами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не привлекать внимание террористов </w:t>
      </w:r>
    </w:p>
    <w:p w:rsidR="00711A18" w:rsidRPr="00711A18" w:rsidRDefault="00711A18" w:rsidP="00711A18">
      <w:pPr>
        <w:shd w:val="clear" w:color="auto" w:fill="FFFFFF"/>
        <w:spacing w:after="375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31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Кто чаще всего является жертвой террористов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: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жертвами могут быть любые, ни в чем не повинные люди 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б) представители финансовой элиты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чиновники разного уровня</w:t>
      </w:r>
    </w:p>
    <w:p w:rsidR="00711A18" w:rsidRPr="00711A18" w:rsidRDefault="00711A18" w:rsidP="00711A18">
      <w:pPr>
        <w:shd w:val="clear" w:color="auto" w:fill="FFFFFF"/>
        <w:spacing w:after="375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32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Самолет захватили террористы, в салоне только террористы и заложники. Где лучше стараться расположиться: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br/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а) около прохода, легче будет выходить 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ближе к террористам, для привлечения внимания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в середине, там все лучше видно</w:t>
      </w:r>
    </w:p>
    <w:p w:rsidR="00711A18" w:rsidRPr="00711A18" w:rsidRDefault="00711A18" w:rsidP="00711A18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33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Вы оказались в заложниках, на что нужно обратить внимание: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br/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а) только на действия преступников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б) действия преступников и свое месторасположение 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только на свое удобное месторасположение</w:t>
      </w:r>
    </w:p>
    <w:p w:rsidR="00711A18" w:rsidRPr="00711A18" w:rsidRDefault="00711A18" w:rsidP="00711A18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34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Назовите орган управления или структурное подразделение министерств и ведомств РФ, задача которого- предупреждение, выявление и пресечение террористической деятельности с корыстными целями: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Федеральная служба безопасности РФ 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Министерство внутренних дел РФ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Министерство обороны РФ</w:t>
      </w:r>
    </w:p>
    <w:p w:rsidR="00711A18" w:rsidRPr="00711A18" w:rsidRDefault="00711A18" w:rsidP="00711A18">
      <w:pPr>
        <w:shd w:val="clear" w:color="auto" w:fill="FFFFFF"/>
        <w:spacing w:after="375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35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Что не является главной целью террористов: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а) уничтожение противника 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способ достижения цели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самореклама</w:t>
      </w:r>
    </w:p>
    <w:p w:rsidR="00711A18" w:rsidRPr="00711A18" w:rsidRDefault="00711A18" w:rsidP="00711A18">
      <w:pPr>
        <w:shd w:val="clear" w:color="auto" w:fill="FFFFFF"/>
        <w:spacing w:after="375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36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Что является главной целью террористов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br/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а) уничтожение противника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оба варианта верны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 xml:space="preserve">в) психологическое воздействие </w:t>
      </w:r>
    </w:p>
    <w:p w:rsidR="004C194F" w:rsidRPr="001D7BBE" w:rsidRDefault="00711A18" w:rsidP="00711A18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36</w:t>
      </w:r>
      <w:r w:rsidRPr="00711A18">
        <w:rPr>
          <w:rFonts w:ascii="Helvetica" w:eastAsia="Times New Roman" w:hAnsi="Helvetica" w:cs="Times New Roman"/>
          <w:b/>
          <w:color w:val="333333"/>
          <w:sz w:val="24"/>
          <w:szCs w:val="24"/>
          <w:lang w:eastAsia="ru-RU"/>
        </w:rPr>
        <w:t>. Контртеррористическая операция проводится в том случае если: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а) имеется недостоверная информация о намерениях террористов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б) необходимо провести войсковые учения</w:t>
      </w:r>
      <w:r w:rsidRPr="00711A1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br/>
        <w:t>в) имеется достаточная информация о намерениях террористов</w:t>
      </w:r>
      <w:r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.</w:t>
      </w:r>
      <w:r w:rsidRPr="00711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D7BBE" w:rsidRPr="001D7BBE" w:rsidRDefault="001D7BBE" w:rsidP="001D7BBE">
      <w:pPr>
        <w:spacing w:after="160" w:line="259" w:lineRule="auto"/>
        <w:rPr>
          <w:rFonts w:ascii="Calibri-Bold" w:eastAsia="Calibri" w:hAnsi="Calibri-Bold" w:cs="Times New Roman"/>
          <w:color w:val="000000"/>
          <w:sz w:val="24"/>
          <w:szCs w:val="24"/>
        </w:rPr>
      </w:pPr>
    </w:p>
    <w:p w:rsidR="001D7BBE" w:rsidRPr="001D7BBE" w:rsidRDefault="001D7BBE" w:rsidP="001D7BBE">
      <w:pPr>
        <w:rPr>
          <w:rFonts w:ascii="Times New Roman" w:hAnsi="Times New Roman" w:cs="Times New Roman"/>
        </w:rPr>
      </w:pPr>
    </w:p>
    <w:sectPr w:rsidR="001D7BBE" w:rsidRPr="001D7BBE" w:rsidSect="00C4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7B4" w:rsidRDefault="007F77B4" w:rsidP="007D5FD0">
      <w:pPr>
        <w:spacing w:after="0" w:line="240" w:lineRule="auto"/>
      </w:pPr>
      <w:r>
        <w:separator/>
      </w:r>
    </w:p>
  </w:endnote>
  <w:endnote w:type="continuationSeparator" w:id="0">
    <w:p w:rsidR="007F77B4" w:rsidRDefault="007F77B4" w:rsidP="007D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7B4" w:rsidRDefault="007F77B4" w:rsidP="007D5FD0">
      <w:pPr>
        <w:spacing w:after="0" w:line="240" w:lineRule="auto"/>
      </w:pPr>
      <w:r>
        <w:separator/>
      </w:r>
    </w:p>
  </w:footnote>
  <w:footnote w:type="continuationSeparator" w:id="0">
    <w:p w:rsidR="007F77B4" w:rsidRDefault="007F77B4" w:rsidP="007D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2DB"/>
    <w:multiLevelType w:val="hybridMultilevel"/>
    <w:tmpl w:val="28B03022"/>
    <w:lvl w:ilvl="0" w:tplc="ED4AF80C">
      <w:start w:val="1"/>
      <w:numFmt w:val="decimal"/>
      <w:lvlText w:val="%1."/>
      <w:lvlJc w:val="left"/>
    </w:lvl>
    <w:lvl w:ilvl="1" w:tplc="82CE79B2">
      <w:numFmt w:val="decimal"/>
      <w:lvlText w:val=""/>
      <w:lvlJc w:val="left"/>
    </w:lvl>
    <w:lvl w:ilvl="2" w:tplc="38429DCA">
      <w:numFmt w:val="decimal"/>
      <w:lvlText w:val=""/>
      <w:lvlJc w:val="left"/>
    </w:lvl>
    <w:lvl w:ilvl="3" w:tplc="D026D542">
      <w:numFmt w:val="decimal"/>
      <w:lvlText w:val=""/>
      <w:lvlJc w:val="left"/>
    </w:lvl>
    <w:lvl w:ilvl="4" w:tplc="D13CA7A8">
      <w:numFmt w:val="decimal"/>
      <w:lvlText w:val=""/>
      <w:lvlJc w:val="left"/>
    </w:lvl>
    <w:lvl w:ilvl="5" w:tplc="557AB118">
      <w:numFmt w:val="decimal"/>
      <w:lvlText w:val=""/>
      <w:lvlJc w:val="left"/>
    </w:lvl>
    <w:lvl w:ilvl="6" w:tplc="84401E12">
      <w:numFmt w:val="decimal"/>
      <w:lvlText w:val=""/>
      <w:lvlJc w:val="left"/>
    </w:lvl>
    <w:lvl w:ilvl="7" w:tplc="E38E56E0">
      <w:numFmt w:val="decimal"/>
      <w:lvlText w:val=""/>
      <w:lvlJc w:val="left"/>
    </w:lvl>
    <w:lvl w:ilvl="8" w:tplc="420C44AE">
      <w:numFmt w:val="decimal"/>
      <w:lvlText w:val=""/>
      <w:lvlJc w:val="left"/>
    </w:lvl>
  </w:abstractNum>
  <w:abstractNum w:abstractNumId="1" w15:restartNumberingAfterBreak="0">
    <w:nsid w:val="00004230"/>
    <w:multiLevelType w:val="hybridMultilevel"/>
    <w:tmpl w:val="95A0BF70"/>
    <w:lvl w:ilvl="0" w:tplc="8BC0D052">
      <w:start w:val="1"/>
      <w:numFmt w:val="bullet"/>
      <w:lvlText w:val="в"/>
      <w:lvlJc w:val="left"/>
      <w:pPr>
        <w:ind w:left="0" w:firstLine="0"/>
      </w:pPr>
    </w:lvl>
    <w:lvl w:ilvl="1" w:tplc="634E4786">
      <w:start w:val="1"/>
      <w:numFmt w:val="bullet"/>
      <w:lvlText w:val=""/>
      <w:lvlJc w:val="left"/>
      <w:pPr>
        <w:ind w:left="426" w:firstLine="0"/>
      </w:pPr>
      <w:rPr>
        <w:rFonts w:ascii="Symbol" w:hAnsi="Symbol" w:hint="default"/>
      </w:rPr>
    </w:lvl>
    <w:lvl w:ilvl="2" w:tplc="2DC895E6">
      <w:numFmt w:val="decimal"/>
      <w:lvlText w:val=""/>
      <w:lvlJc w:val="left"/>
      <w:pPr>
        <w:ind w:left="0" w:firstLine="0"/>
      </w:pPr>
    </w:lvl>
    <w:lvl w:ilvl="3" w:tplc="FF38B7B6">
      <w:numFmt w:val="decimal"/>
      <w:lvlText w:val=""/>
      <w:lvlJc w:val="left"/>
      <w:pPr>
        <w:ind w:left="0" w:firstLine="0"/>
      </w:pPr>
    </w:lvl>
    <w:lvl w:ilvl="4" w:tplc="5CE8830A">
      <w:numFmt w:val="decimal"/>
      <w:lvlText w:val=""/>
      <w:lvlJc w:val="left"/>
      <w:pPr>
        <w:ind w:left="0" w:firstLine="0"/>
      </w:pPr>
    </w:lvl>
    <w:lvl w:ilvl="5" w:tplc="B9241142">
      <w:numFmt w:val="decimal"/>
      <w:lvlText w:val=""/>
      <w:lvlJc w:val="left"/>
      <w:pPr>
        <w:ind w:left="0" w:firstLine="0"/>
      </w:pPr>
    </w:lvl>
    <w:lvl w:ilvl="6" w:tplc="92DC70F4">
      <w:numFmt w:val="decimal"/>
      <w:lvlText w:val=""/>
      <w:lvlJc w:val="left"/>
      <w:pPr>
        <w:ind w:left="0" w:firstLine="0"/>
      </w:pPr>
    </w:lvl>
    <w:lvl w:ilvl="7" w:tplc="AAB8EA1E">
      <w:numFmt w:val="decimal"/>
      <w:lvlText w:val=""/>
      <w:lvlJc w:val="left"/>
      <w:pPr>
        <w:ind w:left="0" w:firstLine="0"/>
      </w:pPr>
    </w:lvl>
    <w:lvl w:ilvl="8" w:tplc="378087A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6032"/>
    <w:multiLevelType w:val="hybridMultilevel"/>
    <w:tmpl w:val="4FAE4988"/>
    <w:lvl w:ilvl="0" w:tplc="634E478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9DE0AB2">
      <w:numFmt w:val="decimal"/>
      <w:lvlText w:val=""/>
      <w:lvlJc w:val="left"/>
      <w:pPr>
        <w:ind w:left="0" w:firstLine="0"/>
      </w:pPr>
    </w:lvl>
    <w:lvl w:ilvl="2" w:tplc="945AE346">
      <w:numFmt w:val="decimal"/>
      <w:lvlText w:val=""/>
      <w:lvlJc w:val="left"/>
      <w:pPr>
        <w:ind w:left="0" w:firstLine="0"/>
      </w:pPr>
    </w:lvl>
    <w:lvl w:ilvl="3" w:tplc="A25ACDCE">
      <w:numFmt w:val="decimal"/>
      <w:lvlText w:val=""/>
      <w:lvlJc w:val="left"/>
      <w:pPr>
        <w:ind w:left="0" w:firstLine="0"/>
      </w:pPr>
    </w:lvl>
    <w:lvl w:ilvl="4" w:tplc="DF4AD834">
      <w:numFmt w:val="decimal"/>
      <w:lvlText w:val=""/>
      <w:lvlJc w:val="left"/>
      <w:pPr>
        <w:ind w:left="0" w:firstLine="0"/>
      </w:pPr>
    </w:lvl>
    <w:lvl w:ilvl="5" w:tplc="E32E066C">
      <w:numFmt w:val="decimal"/>
      <w:lvlText w:val=""/>
      <w:lvlJc w:val="left"/>
      <w:pPr>
        <w:ind w:left="0" w:firstLine="0"/>
      </w:pPr>
    </w:lvl>
    <w:lvl w:ilvl="6" w:tplc="BA94579E">
      <w:numFmt w:val="decimal"/>
      <w:lvlText w:val=""/>
      <w:lvlJc w:val="left"/>
      <w:pPr>
        <w:ind w:left="0" w:firstLine="0"/>
      </w:pPr>
    </w:lvl>
    <w:lvl w:ilvl="7" w:tplc="CA663E82">
      <w:numFmt w:val="decimal"/>
      <w:lvlText w:val=""/>
      <w:lvlJc w:val="left"/>
      <w:pPr>
        <w:ind w:left="0" w:firstLine="0"/>
      </w:pPr>
    </w:lvl>
    <w:lvl w:ilvl="8" w:tplc="8B34AACC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7EB7"/>
    <w:multiLevelType w:val="hybridMultilevel"/>
    <w:tmpl w:val="3238D5D6"/>
    <w:lvl w:ilvl="0" w:tplc="634E478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45D2FE22">
      <w:numFmt w:val="decimal"/>
      <w:lvlText w:val=""/>
      <w:lvlJc w:val="left"/>
      <w:pPr>
        <w:ind w:left="0" w:firstLine="0"/>
      </w:pPr>
    </w:lvl>
    <w:lvl w:ilvl="2" w:tplc="E0EA1462">
      <w:numFmt w:val="decimal"/>
      <w:lvlText w:val=""/>
      <w:lvlJc w:val="left"/>
      <w:pPr>
        <w:ind w:left="0" w:firstLine="0"/>
      </w:pPr>
    </w:lvl>
    <w:lvl w:ilvl="3" w:tplc="4D4E1E04">
      <w:numFmt w:val="decimal"/>
      <w:lvlText w:val=""/>
      <w:lvlJc w:val="left"/>
      <w:pPr>
        <w:ind w:left="0" w:firstLine="0"/>
      </w:pPr>
    </w:lvl>
    <w:lvl w:ilvl="4" w:tplc="F654A226">
      <w:numFmt w:val="decimal"/>
      <w:lvlText w:val=""/>
      <w:lvlJc w:val="left"/>
      <w:pPr>
        <w:ind w:left="0" w:firstLine="0"/>
      </w:pPr>
    </w:lvl>
    <w:lvl w:ilvl="5" w:tplc="30E40B74">
      <w:numFmt w:val="decimal"/>
      <w:lvlText w:val=""/>
      <w:lvlJc w:val="left"/>
      <w:pPr>
        <w:ind w:left="0" w:firstLine="0"/>
      </w:pPr>
    </w:lvl>
    <w:lvl w:ilvl="6" w:tplc="AEC8A064">
      <w:numFmt w:val="decimal"/>
      <w:lvlText w:val=""/>
      <w:lvlJc w:val="left"/>
      <w:pPr>
        <w:ind w:left="0" w:firstLine="0"/>
      </w:pPr>
    </w:lvl>
    <w:lvl w:ilvl="7" w:tplc="A69E83B6">
      <w:numFmt w:val="decimal"/>
      <w:lvlText w:val=""/>
      <w:lvlJc w:val="left"/>
      <w:pPr>
        <w:ind w:left="0" w:firstLine="0"/>
      </w:pPr>
    </w:lvl>
    <w:lvl w:ilvl="8" w:tplc="81867CC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A323AD"/>
    <w:multiLevelType w:val="multilevel"/>
    <w:tmpl w:val="BDB41A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8157CD"/>
    <w:multiLevelType w:val="multilevel"/>
    <w:tmpl w:val="5086A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1C87CD9"/>
    <w:multiLevelType w:val="multilevel"/>
    <w:tmpl w:val="AACCE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4001C4"/>
    <w:multiLevelType w:val="multilevel"/>
    <w:tmpl w:val="F384C8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F1479E"/>
    <w:multiLevelType w:val="multilevel"/>
    <w:tmpl w:val="6664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805A20"/>
    <w:multiLevelType w:val="multilevel"/>
    <w:tmpl w:val="A15AA71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88F04E9"/>
    <w:multiLevelType w:val="multilevel"/>
    <w:tmpl w:val="2B060E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757783"/>
    <w:multiLevelType w:val="multilevel"/>
    <w:tmpl w:val="62FE3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A24260"/>
    <w:multiLevelType w:val="multilevel"/>
    <w:tmpl w:val="300A4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9F37339"/>
    <w:multiLevelType w:val="multilevel"/>
    <w:tmpl w:val="4D34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A8290E"/>
    <w:multiLevelType w:val="multilevel"/>
    <w:tmpl w:val="7ACA1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CB65783"/>
    <w:multiLevelType w:val="multilevel"/>
    <w:tmpl w:val="0526F7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D843B5"/>
    <w:multiLevelType w:val="multilevel"/>
    <w:tmpl w:val="7096B70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FD633DA"/>
    <w:multiLevelType w:val="multilevel"/>
    <w:tmpl w:val="D756A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414920"/>
    <w:multiLevelType w:val="multilevel"/>
    <w:tmpl w:val="40488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7078EB"/>
    <w:multiLevelType w:val="multilevel"/>
    <w:tmpl w:val="6356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818B4"/>
    <w:multiLevelType w:val="multilevel"/>
    <w:tmpl w:val="C3CC0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2B61605"/>
    <w:multiLevelType w:val="multilevel"/>
    <w:tmpl w:val="F9BE76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30F5E64"/>
    <w:multiLevelType w:val="multilevel"/>
    <w:tmpl w:val="C5A8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E17C89"/>
    <w:multiLevelType w:val="multilevel"/>
    <w:tmpl w:val="F1A632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3B620E"/>
    <w:multiLevelType w:val="multilevel"/>
    <w:tmpl w:val="000E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891326C"/>
    <w:multiLevelType w:val="multilevel"/>
    <w:tmpl w:val="40D2282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9F92920"/>
    <w:multiLevelType w:val="multilevel"/>
    <w:tmpl w:val="CFE41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BBB7B52"/>
    <w:multiLevelType w:val="multilevel"/>
    <w:tmpl w:val="A4840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E6E0D5D"/>
    <w:multiLevelType w:val="multilevel"/>
    <w:tmpl w:val="BF98B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843A42"/>
    <w:multiLevelType w:val="multilevel"/>
    <w:tmpl w:val="52666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BF2977"/>
    <w:multiLevelType w:val="multilevel"/>
    <w:tmpl w:val="F40E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8241D4"/>
    <w:multiLevelType w:val="multilevel"/>
    <w:tmpl w:val="566E4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2D56C1F"/>
    <w:multiLevelType w:val="multilevel"/>
    <w:tmpl w:val="78885C1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4964BFA"/>
    <w:multiLevelType w:val="multilevel"/>
    <w:tmpl w:val="06E6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D8190D"/>
    <w:multiLevelType w:val="multilevel"/>
    <w:tmpl w:val="6920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5AE4844"/>
    <w:multiLevelType w:val="multilevel"/>
    <w:tmpl w:val="58562D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5F56126"/>
    <w:multiLevelType w:val="multilevel"/>
    <w:tmpl w:val="5B16C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60E2367"/>
    <w:multiLevelType w:val="multilevel"/>
    <w:tmpl w:val="A064C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7B2066B"/>
    <w:multiLevelType w:val="multilevel"/>
    <w:tmpl w:val="E41EE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F040ED"/>
    <w:multiLevelType w:val="multilevel"/>
    <w:tmpl w:val="F58C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0C786E"/>
    <w:multiLevelType w:val="multilevel"/>
    <w:tmpl w:val="ADB8F76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C7B3756"/>
    <w:multiLevelType w:val="multilevel"/>
    <w:tmpl w:val="47FE5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D1B2BBF"/>
    <w:multiLevelType w:val="multilevel"/>
    <w:tmpl w:val="122A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4D166C"/>
    <w:multiLevelType w:val="multilevel"/>
    <w:tmpl w:val="AD5EA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DE27827"/>
    <w:multiLevelType w:val="multilevel"/>
    <w:tmpl w:val="76D40F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F51685C"/>
    <w:multiLevelType w:val="multilevel"/>
    <w:tmpl w:val="D564DA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0A553F8"/>
    <w:multiLevelType w:val="multilevel"/>
    <w:tmpl w:val="1A0A3E3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1F2522B"/>
    <w:multiLevelType w:val="multilevel"/>
    <w:tmpl w:val="FC8C11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22A2E41"/>
    <w:multiLevelType w:val="multilevel"/>
    <w:tmpl w:val="4F8051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25E781C"/>
    <w:multiLevelType w:val="multilevel"/>
    <w:tmpl w:val="3F0644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34D54AA"/>
    <w:multiLevelType w:val="multilevel"/>
    <w:tmpl w:val="A3A81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493351A"/>
    <w:multiLevelType w:val="multilevel"/>
    <w:tmpl w:val="A4DAF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4960995"/>
    <w:multiLevelType w:val="multilevel"/>
    <w:tmpl w:val="8B7C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66F00B1"/>
    <w:multiLevelType w:val="multilevel"/>
    <w:tmpl w:val="89283A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6940233"/>
    <w:multiLevelType w:val="multilevel"/>
    <w:tmpl w:val="19E6C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7876CBD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86F273D"/>
    <w:multiLevelType w:val="multilevel"/>
    <w:tmpl w:val="0D6C3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A6F00BA"/>
    <w:multiLevelType w:val="multilevel"/>
    <w:tmpl w:val="165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BF43650"/>
    <w:multiLevelType w:val="multilevel"/>
    <w:tmpl w:val="A2040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0750576"/>
    <w:multiLevelType w:val="multilevel"/>
    <w:tmpl w:val="69C4E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1D30717"/>
    <w:multiLevelType w:val="multilevel"/>
    <w:tmpl w:val="679A1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25D2DB7"/>
    <w:multiLevelType w:val="multilevel"/>
    <w:tmpl w:val="E5187D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3097B1C"/>
    <w:multiLevelType w:val="multilevel"/>
    <w:tmpl w:val="7E145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4B2200A"/>
    <w:multiLevelType w:val="multilevel"/>
    <w:tmpl w:val="925A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5B90496"/>
    <w:multiLevelType w:val="multilevel"/>
    <w:tmpl w:val="3398C9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5CA0FE6"/>
    <w:multiLevelType w:val="multilevel"/>
    <w:tmpl w:val="426A65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F6F24A0"/>
    <w:multiLevelType w:val="multilevel"/>
    <w:tmpl w:val="7E980C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FDA2783"/>
    <w:multiLevelType w:val="multilevel"/>
    <w:tmpl w:val="EF0C62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1A03D77"/>
    <w:multiLevelType w:val="multilevel"/>
    <w:tmpl w:val="76123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37A3188"/>
    <w:multiLevelType w:val="multilevel"/>
    <w:tmpl w:val="DD161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42B482B"/>
    <w:multiLevelType w:val="multilevel"/>
    <w:tmpl w:val="D888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4E471EA"/>
    <w:multiLevelType w:val="hybridMultilevel"/>
    <w:tmpl w:val="789E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427FF7"/>
    <w:multiLevelType w:val="multilevel"/>
    <w:tmpl w:val="0D502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7EA6323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AD32707"/>
    <w:multiLevelType w:val="multilevel"/>
    <w:tmpl w:val="00AE5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B4C4616"/>
    <w:multiLevelType w:val="multilevel"/>
    <w:tmpl w:val="03345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B9D6A91"/>
    <w:multiLevelType w:val="multilevel"/>
    <w:tmpl w:val="340C15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BD2540D"/>
    <w:multiLevelType w:val="multilevel"/>
    <w:tmpl w:val="69DEE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C4172E0"/>
    <w:multiLevelType w:val="multilevel"/>
    <w:tmpl w:val="A7B8BC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E2F6A9F"/>
    <w:multiLevelType w:val="multilevel"/>
    <w:tmpl w:val="2C20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F3D662E"/>
    <w:multiLevelType w:val="multilevel"/>
    <w:tmpl w:val="A1BC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0846EAA"/>
    <w:multiLevelType w:val="multilevel"/>
    <w:tmpl w:val="7B7806D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21B5E57"/>
    <w:multiLevelType w:val="multilevel"/>
    <w:tmpl w:val="644E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8B1658"/>
    <w:multiLevelType w:val="multilevel"/>
    <w:tmpl w:val="A53454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3A03DFA"/>
    <w:multiLevelType w:val="multilevel"/>
    <w:tmpl w:val="E2209EF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5A7773C"/>
    <w:multiLevelType w:val="multilevel"/>
    <w:tmpl w:val="2CE6C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7B42A82"/>
    <w:multiLevelType w:val="multilevel"/>
    <w:tmpl w:val="06D441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86B2F9D"/>
    <w:multiLevelType w:val="multilevel"/>
    <w:tmpl w:val="D052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8734A65"/>
    <w:multiLevelType w:val="multilevel"/>
    <w:tmpl w:val="88A4837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8CE7894"/>
    <w:multiLevelType w:val="multilevel"/>
    <w:tmpl w:val="41E2E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963431F"/>
    <w:multiLevelType w:val="multilevel"/>
    <w:tmpl w:val="6504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C930FA7"/>
    <w:multiLevelType w:val="multilevel"/>
    <w:tmpl w:val="5E763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D8D1070"/>
    <w:multiLevelType w:val="multilevel"/>
    <w:tmpl w:val="8CCA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DCB45BC"/>
    <w:multiLevelType w:val="multilevel"/>
    <w:tmpl w:val="0F3CE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DEC3D24"/>
    <w:multiLevelType w:val="multilevel"/>
    <w:tmpl w:val="A9CC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EDE781A"/>
    <w:multiLevelType w:val="multilevel"/>
    <w:tmpl w:val="A0DA4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F34601C"/>
    <w:multiLevelType w:val="multilevel"/>
    <w:tmpl w:val="D5300F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6FAC6AF4"/>
    <w:multiLevelType w:val="multilevel"/>
    <w:tmpl w:val="BCC0B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18D0C4E"/>
    <w:multiLevelType w:val="multilevel"/>
    <w:tmpl w:val="9DC8A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1E24E19"/>
    <w:multiLevelType w:val="multilevel"/>
    <w:tmpl w:val="B9DE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46B783C"/>
    <w:multiLevelType w:val="multilevel"/>
    <w:tmpl w:val="B600C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AD5B11"/>
    <w:multiLevelType w:val="multilevel"/>
    <w:tmpl w:val="A8BA8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4B35A64"/>
    <w:multiLevelType w:val="multilevel"/>
    <w:tmpl w:val="09CC4B5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6770565"/>
    <w:multiLevelType w:val="multilevel"/>
    <w:tmpl w:val="6CB61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6B60018"/>
    <w:multiLevelType w:val="multilevel"/>
    <w:tmpl w:val="AB2E78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6BE3A07"/>
    <w:multiLevelType w:val="multilevel"/>
    <w:tmpl w:val="D038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6C35860"/>
    <w:multiLevelType w:val="multilevel"/>
    <w:tmpl w:val="454002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71358AE"/>
    <w:multiLevelType w:val="multilevel"/>
    <w:tmpl w:val="8B0E07B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8396AD2"/>
    <w:multiLevelType w:val="multilevel"/>
    <w:tmpl w:val="A948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897105C"/>
    <w:multiLevelType w:val="multilevel"/>
    <w:tmpl w:val="90BA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9EE7E30"/>
    <w:multiLevelType w:val="multilevel"/>
    <w:tmpl w:val="8B30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ACA5E69"/>
    <w:multiLevelType w:val="multilevel"/>
    <w:tmpl w:val="5636B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C6B5BE8"/>
    <w:multiLevelType w:val="multilevel"/>
    <w:tmpl w:val="2278D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CF92477"/>
    <w:multiLevelType w:val="multilevel"/>
    <w:tmpl w:val="5BB82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ED7626A"/>
    <w:multiLevelType w:val="multilevel"/>
    <w:tmpl w:val="A5A88E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F2B5CAB"/>
    <w:multiLevelType w:val="multilevel"/>
    <w:tmpl w:val="CB2E2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F595EC4"/>
    <w:multiLevelType w:val="multilevel"/>
    <w:tmpl w:val="BC5242D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2"/>
  </w:num>
  <w:num w:numId="2">
    <w:abstractNumId w:val="42"/>
  </w:num>
  <w:num w:numId="3">
    <w:abstractNumId w:val="1"/>
  </w:num>
  <w:num w:numId="4">
    <w:abstractNumId w:val="3"/>
  </w:num>
  <w:num w:numId="5">
    <w:abstractNumId w:val="2"/>
  </w:num>
  <w:num w:numId="6">
    <w:abstractNumId w:val="55"/>
  </w:num>
  <w:num w:numId="7">
    <w:abstractNumId w:val="73"/>
  </w:num>
  <w:num w:numId="8">
    <w:abstractNumId w:val="0"/>
  </w:num>
  <w:num w:numId="9">
    <w:abstractNumId w:val="105"/>
  </w:num>
  <w:num w:numId="10">
    <w:abstractNumId w:val="22"/>
  </w:num>
  <w:num w:numId="11">
    <w:abstractNumId w:val="108"/>
  </w:num>
  <w:num w:numId="12">
    <w:abstractNumId w:val="92"/>
  </w:num>
  <w:num w:numId="13">
    <w:abstractNumId w:val="36"/>
  </w:num>
  <w:num w:numId="14">
    <w:abstractNumId w:val="19"/>
  </w:num>
  <w:num w:numId="15">
    <w:abstractNumId w:val="79"/>
  </w:num>
  <w:num w:numId="16">
    <w:abstractNumId w:val="70"/>
  </w:num>
  <w:num w:numId="17">
    <w:abstractNumId w:val="57"/>
  </w:num>
  <w:num w:numId="18">
    <w:abstractNumId w:val="94"/>
  </w:num>
  <w:num w:numId="19">
    <w:abstractNumId w:val="39"/>
  </w:num>
  <w:num w:numId="20">
    <w:abstractNumId w:val="101"/>
  </w:num>
  <w:num w:numId="21">
    <w:abstractNumId w:val="11"/>
  </w:num>
  <w:num w:numId="22">
    <w:abstractNumId w:val="80"/>
  </w:num>
  <w:num w:numId="23">
    <w:abstractNumId w:val="8"/>
  </w:num>
  <w:num w:numId="24">
    <w:abstractNumId w:val="43"/>
  </w:num>
  <w:num w:numId="25">
    <w:abstractNumId w:val="34"/>
  </w:num>
  <w:num w:numId="26">
    <w:abstractNumId w:val="87"/>
  </w:num>
  <w:num w:numId="27">
    <w:abstractNumId w:val="24"/>
  </w:num>
  <w:num w:numId="28">
    <w:abstractNumId w:val="111"/>
  </w:num>
  <w:num w:numId="29">
    <w:abstractNumId w:val="59"/>
  </w:num>
  <w:num w:numId="30">
    <w:abstractNumId w:val="84"/>
  </w:num>
  <w:num w:numId="31">
    <w:abstractNumId w:val="88"/>
  </w:num>
  <w:num w:numId="32">
    <w:abstractNumId w:val="67"/>
  </w:num>
  <w:num w:numId="33">
    <w:abstractNumId w:val="116"/>
  </w:num>
  <w:num w:numId="34">
    <w:abstractNumId w:val="9"/>
  </w:num>
  <w:num w:numId="35">
    <w:abstractNumId w:val="40"/>
  </w:num>
  <w:num w:numId="36">
    <w:abstractNumId w:val="45"/>
  </w:num>
  <w:num w:numId="37">
    <w:abstractNumId w:val="64"/>
  </w:num>
  <w:num w:numId="38">
    <w:abstractNumId w:val="76"/>
  </w:num>
  <w:num w:numId="39">
    <w:abstractNumId w:val="102"/>
  </w:num>
  <w:num w:numId="40">
    <w:abstractNumId w:val="5"/>
  </w:num>
  <w:num w:numId="41">
    <w:abstractNumId w:val="32"/>
  </w:num>
  <w:num w:numId="42">
    <w:abstractNumId w:val="53"/>
  </w:num>
  <w:num w:numId="43">
    <w:abstractNumId w:val="10"/>
  </w:num>
  <w:num w:numId="44">
    <w:abstractNumId w:val="78"/>
  </w:num>
  <w:num w:numId="45">
    <w:abstractNumId w:val="23"/>
  </w:num>
  <w:num w:numId="46">
    <w:abstractNumId w:val="46"/>
  </w:num>
  <w:num w:numId="47">
    <w:abstractNumId w:val="25"/>
  </w:num>
  <w:num w:numId="48">
    <w:abstractNumId w:val="81"/>
  </w:num>
  <w:num w:numId="49">
    <w:abstractNumId w:val="68"/>
  </w:num>
  <w:num w:numId="50">
    <w:abstractNumId w:val="91"/>
  </w:num>
  <w:num w:numId="51">
    <w:abstractNumId w:val="20"/>
  </w:num>
  <w:num w:numId="52">
    <w:abstractNumId w:val="61"/>
  </w:num>
  <w:num w:numId="53">
    <w:abstractNumId w:val="16"/>
  </w:num>
  <w:num w:numId="54">
    <w:abstractNumId w:val="29"/>
  </w:num>
  <w:num w:numId="55">
    <w:abstractNumId w:val="107"/>
  </w:num>
  <w:num w:numId="56">
    <w:abstractNumId w:val="6"/>
  </w:num>
  <w:num w:numId="57">
    <w:abstractNumId w:val="49"/>
  </w:num>
  <w:num w:numId="58">
    <w:abstractNumId w:val="66"/>
  </w:num>
  <w:num w:numId="59">
    <w:abstractNumId w:val="86"/>
  </w:num>
  <w:num w:numId="60">
    <w:abstractNumId w:val="58"/>
  </w:num>
  <w:num w:numId="61">
    <w:abstractNumId w:val="98"/>
  </w:num>
  <w:num w:numId="62">
    <w:abstractNumId w:val="83"/>
  </w:num>
  <w:num w:numId="63">
    <w:abstractNumId w:val="28"/>
  </w:num>
  <w:num w:numId="64">
    <w:abstractNumId w:val="74"/>
  </w:num>
  <w:num w:numId="65">
    <w:abstractNumId w:val="77"/>
  </w:num>
  <w:num w:numId="66">
    <w:abstractNumId w:val="93"/>
  </w:num>
  <w:num w:numId="67">
    <w:abstractNumId w:val="38"/>
  </w:num>
  <w:num w:numId="68">
    <w:abstractNumId w:val="95"/>
  </w:num>
  <w:num w:numId="69">
    <w:abstractNumId w:val="104"/>
  </w:num>
  <w:num w:numId="70">
    <w:abstractNumId w:val="54"/>
  </w:num>
  <w:num w:numId="71">
    <w:abstractNumId w:val="65"/>
  </w:num>
  <w:num w:numId="72">
    <w:abstractNumId w:val="21"/>
  </w:num>
  <w:num w:numId="73">
    <w:abstractNumId w:val="14"/>
  </w:num>
  <w:num w:numId="74">
    <w:abstractNumId w:val="96"/>
  </w:num>
  <w:num w:numId="75">
    <w:abstractNumId w:val="97"/>
  </w:num>
  <w:num w:numId="76">
    <w:abstractNumId w:val="12"/>
  </w:num>
  <w:num w:numId="77">
    <w:abstractNumId w:val="48"/>
  </w:num>
  <w:num w:numId="78">
    <w:abstractNumId w:val="17"/>
  </w:num>
  <w:num w:numId="79">
    <w:abstractNumId w:val="114"/>
  </w:num>
  <w:num w:numId="80">
    <w:abstractNumId w:val="106"/>
  </w:num>
  <w:num w:numId="81">
    <w:abstractNumId w:val="56"/>
  </w:num>
  <w:num w:numId="82">
    <w:abstractNumId w:val="112"/>
  </w:num>
  <w:num w:numId="83">
    <w:abstractNumId w:val="47"/>
  </w:num>
  <w:num w:numId="84">
    <w:abstractNumId w:val="85"/>
  </w:num>
  <w:num w:numId="85">
    <w:abstractNumId w:val="44"/>
  </w:num>
  <w:num w:numId="86">
    <w:abstractNumId w:val="31"/>
  </w:num>
  <w:num w:numId="87">
    <w:abstractNumId w:val="50"/>
  </w:num>
  <w:num w:numId="88">
    <w:abstractNumId w:val="15"/>
  </w:num>
  <w:num w:numId="89">
    <w:abstractNumId w:val="75"/>
  </w:num>
  <w:num w:numId="90">
    <w:abstractNumId w:val="35"/>
  </w:num>
  <w:num w:numId="91">
    <w:abstractNumId w:val="18"/>
  </w:num>
  <w:num w:numId="92">
    <w:abstractNumId w:val="69"/>
  </w:num>
  <w:num w:numId="93">
    <w:abstractNumId w:val="51"/>
  </w:num>
  <w:num w:numId="94">
    <w:abstractNumId w:val="4"/>
  </w:num>
  <w:num w:numId="95">
    <w:abstractNumId w:val="72"/>
  </w:num>
  <w:num w:numId="96">
    <w:abstractNumId w:val="37"/>
  </w:num>
  <w:num w:numId="97">
    <w:abstractNumId w:val="60"/>
  </w:num>
  <w:num w:numId="98">
    <w:abstractNumId w:val="7"/>
  </w:num>
  <w:num w:numId="99">
    <w:abstractNumId w:val="100"/>
  </w:num>
  <w:num w:numId="100">
    <w:abstractNumId w:val="26"/>
  </w:num>
  <w:num w:numId="101">
    <w:abstractNumId w:val="113"/>
  </w:num>
  <w:num w:numId="102">
    <w:abstractNumId w:val="27"/>
  </w:num>
  <w:num w:numId="103">
    <w:abstractNumId w:val="41"/>
  </w:num>
  <w:num w:numId="104">
    <w:abstractNumId w:val="103"/>
  </w:num>
  <w:num w:numId="105">
    <w:abstractNumId w:val="62"/>
  </w:num>
  <w:num w:numId="106">
    <w:abstractNumId w:val="89"/>
  </w:num>
  <w:num w:numId="107">
    <w:abstractNumId w:val="115"/>
  </w:num>
  <w:num w:numId="108">
    <w:abstractNumId w:val="71"/>
  </w:num>
  <w:num w:numId="109">
    <w:abstractNumId w:val="99"/>
  </w:num>
  <w:num w:numId="110">
    <w:abstractNumId w:val="110"/>
  </w:num>
  <w:num w:numId="111">
    <w:abstractNumId w:val="13"/>
  </w:num>
  <w:num w:numId="112">
    <w:abstractNumId w:val="33"/>
  </w:num>
  <w:num w:numId="113">
    <w:abstractNumId w:val="90"/>
  </w:num>
  <w:num w:numId="114">
    <w:abstractNumId w:val="109"/>
  </w:num>
  <w:num w:numId="115">
    <w:abstractNumId w:val="30"/>
  </w:num>
  <w:num w:numId="116">
    <w:abstractNumId w:val="52"/>
  </w:num>
  <w:num w:numId="117">
    <w:abstractNumId w:val="63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D7"/>
    <w:rsid w:val="00013DED"/>
    <w:rsid w:val="00017138"/>
    <w:rsid w:val="00033FE1"/>
    <w:rsid w:val="00044CEF"/>
    <w:rsid w:val="000648AD"/>
    <w:rsid w:val="000B6F7F"/>
    <w:rsid w:val="000D0313"/>
    <w:rsid w:val="000E0B7F"/>
    <w:rsid w:val="00103770"/>
    <w:rsid w:val="00103B87"/>
    <w:rsid w:val="001227A0"/>
    <w:rsid w:val="00131B68"/>
    <w:rsid w:val="00133731"/>
    <w:rsid w:val="001531EB"/>
    <w:rsid w:val="00161B5E"/>
    <w:rsid w:val="001673C6"/>
    <w:rsid w:val="00173238"/>
    <w:rsid w:val="0017782E"/>
    <w:rsid w:val="00184B31"/>
    <w:rsid w:val="00195A12"/>
    <w:rsid w:val="001C6054"/>
    <w:rsid w:val="001C7BA2"/>
    <w:rsid w:val="001D7BBE"/>
    <w:rsid w:val="001F2F04"/>
    <w:rsid w:val="00206BE8"/>
    <w:rsid w:val="00245B7D"/>
    <w:rsid w:val="00255F57"/>
    <w:rsid w:val="00260CCF"/>
    <w:rsid w:val="00272728"/>
    <w:rsid w:val="00272AC7"/>
    <w:rsid w:val="002A03ED"/>
    <w:rsid w:val="002B71FB"/>
    <w:rsid w:val="002C13CE"/>
    <w:rsid w:val="002E2665"/>
    <w:rsid w:val="002F3F88"/>
    <w:rsid w:val="00315B2D"/>
    <w:rsid w:val="003451FA"/>
    <w:rsid w:val="00347005"/>
    <w:rsid w:val="0035034C"/>
    <w:rsid w:val="00395F67"/>
    <w:rsid w:val="003A3C95"/>
    <w:rsid w:val="003A7AE2"/>
    <w:rsid w:val="003B0021"/>
    <w:rsid w:val="003B7B8E"/>
    <w:rsid w:val="004030AD"/>
    <w:rsid w:val="00441979"/>
    <w:rsid w:val="0044452C"/>
    <w:rsid w:val="00457E68"/>
    <w:rsid w:val="004766A9"/>
    <w:rsid w:val="004766CC"/>
    <w:rsid w:val="00476DB0"/>
    <w:rsid w:val="0047745A"/>
    <w:rsid w:val="004979E3"/>
    <w:rsid w:val="004A3AD7"/>
    <w:rsid w:val="004C194F"/>
    <w:rsid w:val="004F016F"/>
    <w:rsid w:val="004F0C00"/>
    <w:rsid w:val="00514657"/>
    <w:rsid w:val="00515497"/>
    <w:rsid w:val="00520BF3"/>
    <w:rsid w:val="00526B1F"/>
    <w:rsid w:val="00537758"/>
    <w:rsid w:val="0054531B"/>
    <w:rsid w:val="00550A85"/>
    <w:rsid w:val="00556074"/>
    <w:rsid w:val="00585D14"/>
    <w:rsid w:val="005A4658"/>
    <w:rsid w:val="005C520C"/>
    <w:rsid w:val="005C6E71"/>
    <w:rsid w:val="005D4DA9"/>
    <w:rsid w:val="005E515C"/>
    <w:rsid w:val="005E5D53"/>
    <w:rsid w:val="005F0F36"/>
    <w:rsid w:val="005F5B41"/>
    <w:rsid w:val="005F7ABA"/>
    <w:rsid w:val="006034C9"/>
    <w:rsid w:val="006061BA"/>
    <w:rsid w:val="00632EFF"/>
    <w:rsid w:val="00633FF7"/>
    <w:rsid w:val="006A5F7A"/>
    <w:rsid w:val="006B4224"/>
    <w:rsid w:val="006D0FA1"/>
    <w:rsid w:val="006F2754"/>
    <w:rsid w:val="00711A18"/>
    <w:rsid w:val="007142CF"/>
    <w:rsid w:val="00714AFB"/>
    <w:rsid w:val="00723C4E"/>
    <w:rsid w:val="00757EFE"/>
    <w:rsid w:val="00795ACF"/>
    <w:rsid w:val="007B4AA4"/>
    <w:rsid w:val="007B55B4"/>
    <w:rsid w:val="007D04F0"/>
    <w:rsid w:val="007D5FD0"/>
    <w:rsid w:val="007F77B4"/>
    <w:rsid w:val="0080172F"/>
    <w:rsid w:val="00804044"/>
    <w:rsid w:val="00806573"/>
    <w:rsid w:val="00812C40"/>
    <w:rsid w:val="008352A3"/>
    <w:rsid w:val="00835FDC"/>
    <w:rsid w:val="008522DA"/>
    <w:rsid w:val="0086773B"/>
    <w:rsid w:val="00873AD3"/>
    <w:rsid w:val="00894697"/>
    <w:rsid w:val="00896E90"/>
    <w:rsid w:val="008A0669"/>
    <w:rsid w:val="008A1EED"/>
    <w:rsid w:val="008D1C30"/>
    <w:rsid w:val="008D4AD8"/>
    <w:rsid w:val="00903C16"/>
    <w:rsid w:val="009050C8"/>
    <w:rsid w:val="00905561"/>
    <w:rsid w:val="0091176C"/>
    <w:rsid w:val="00913989"/>
    <w:rsid w:val="00953E76"/>
    <w:rsid w:val="009601BC"/>
    <w:rsid w:val="00997F6B"/>
    <w:rsid w:val="009B12A5"/>
    <w:rsid w:val="009B69C9"/>
    <w:rsid w:val="009C52D9"/>
    <w:rsid w:val="009D0314"/>
    <w:rsid w:val="009D52D7"/>
    <w:rsid w:val="009D6941"/>
    <w:rsid w:val="009E1466"/>
    <w:rsid w:val="009E3373"/>
    <w:rsid w:val="009F43BC"/>
    <w:rsid w:val="009F49C3"/>
    <w:rsid w:val="00A41F62"/>
    <w:rsid w:val="00A62BD1"/>
    <w:rsid w:val="00A7294E"/>
    <w:rsid w:val="00A7591F"/>
    <w:rsid w:val="00AB202B"/>
    <w:rsid w:val="00AF2DC9"/>
    <w:rsid w:val="00B20F30"/>
    <w:rsid w:val="00B3124E"/>
    <w:rsid w:val="00B779AF"/>
    <w:rsid w:val="00B80CFE"/>
    <w:rsid w:val="00B8646F"/>
    <w:rsid w:val="00BD352A"/>
    <w:rsid w:val="00BF64FC"/>
    <w:rsid w:val="00C04CF4"/>
    <w:rsid w:val="00C12A23"/>
    <w:rsid w:val="00C20BAD"/>
    <w:rsid w:val="00C21879"/>
    <w:rsid w:val="00C30B81"/>
    <w:rsid w:val="00C31A83"/>
    <w:rsid w:val="00C45CEA"/>
    <w:rsid w:val="00C54481"/>
    <w:rsid w:val="00C56BAA"/>
    <w:rsid w:val="00C61D3E"/>
    <w:rsid w:val="00C71D06"/>
    <w:rsid w:val="00C97DB2"/>
    <w:rsid w:val="00CC28FF"/>
    <w:rsid w:val="00CE0AB4"/>
    <w:rsid w:val="00CF28E6"/>
    <w:rsid w:val="00CF3197"/>
    <w:rsid w:val="00D10B8B"/>
    <w:rsid w:val="00D210B6"/>
    <w:rsid w:val="00D32A16"/>
    <w:rsid w:val="00D3632C"/>
    <w:rsid w:val="00D666A1"/>
    <w:rsid w:val="00D72155"/>
    <w:rsid w:val="00D7469D"/>
    <w:rsid w:val="00DB29A6"/>
    <w:rsid w:val="00DC0F33"/>
    <w:rsid w:val="00DC35F2"/>
    <w:rsid w:val="00DC585A"/>
    <w:rsid w:val="00E00F0C"/>
    <w:rsid w:val="00E01F95"/>
    <w:rsid w:val="00E161F6"/>
    <w:rsid w:val="00E240CE"/>
    <w:rsid w:val="00E440F0"/>
    <w:rsid w:val="00E71D74"/>
    <w:rsid w:val="00E9383E"/>
    <w:rsid w:val="00EA512B"/>
    <w:rsid w:val="00EA67AA"/>
    <w:rsid w:val="00EC159E"/>
    <w:rsid w:val="00ED0C81"/>
    <w:rsid w:val="00EE4B3B"/>
    <w:rsid w:val="00F13EC5"/>
    <w:rsid w:val="00F20598"/>
    <w:rsid w:val="00F2767C"/>
    <w:rsid w:val="00F35E05"/>
    <w:rsid w:val="00F36106"/>
    <w:rsid w:val="00F72FAE"/>
    <w:rsid w:val="00F86671"/>
    <w:rsid w:val="00F97EBC"/>
    <w:rsid w:val="00F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BBAACC-A71F-4EFD-8CE0-BE982D1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2A5"/>
  </w:style>
  <w:style w:type="paragraph" w:styleId="1">
    <w:name w:val="heading 1"/>
    <w:basedOn w:val="a"/>
    <w:next w:val="a"/>
    <w:link w:val="10"/>
    <w:qFormat/>
    <w:rsid w:val="00C45CE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CEA"/>
    <w:rPr>
      <w:rFonts w:ascii="Times New Roman" w:eastAsia="Arial Unicode MS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5CEA"/>
  </w:style>
  <w:style w:type="paragraph" w:customStyle="1" w:styleId="12">
    <w:name w:val="Подзаголовок1"/>
    <w:basedOn w:val="a"/>
    <w:next w:val="a"/>
    <w:uiPriority w:val="11"/>
    <w:qFormat/>
    <w:rsid w:val="00C45CEA"/>
    <w:pPr>
      <w:numPr>
        <w:ilvl w:val="1"/>
      </w:numPr>
      <w:spacing w:after="0" w:line="240" w:lineRule="auto"/>
    </w:pPr>
    <w:rPr>
      <w:rFonts w:ascii="ColdSpaghetti BTN" w:eastAsia="Times New Roman" w:hAnsi="ColdSpaghetti BTN" w:cs="Times New Roman"/>
      <w:i/>
      <w:iCs/>
      <w:color w:val="B83D68"/>
      <w:spacing w:val="15"/>
      <w:sz w:val="24"/>
      <w:szCs w:val="24"/>
      <w:lang w:eastAsia="ru-RU"/>
    </w:rPr>
  </w:style>
  <w:style w:type="character" w:customStyle="1" w:styleId="a3">
    <w:name w:val="Подзаголовок Знак"/>
    <w:basedOn w:val="a0"/>
    <w:link w:val="a4"/>
    <w:uiPriority w:val="11"/>
    <w:rsid w:val="00C45CEA"/>
    <w:rPr>
      <w:rFonts w:ascii="ColdSpaghetti BTN" w:eastAsia="Times New Roman" w:hAnsi="ColdSpaghetti BTN" w:cs="Times New Roman"/>
      <w:i/>
      <w:iCs/>
      <w:color w:val="B83D68"/>
      <w:spacing w:val="15"/>
      <w:sz w:val="24"/>
      <w:szCs w:val="24"/>
    </w:rPr>
  </w:style>
  <w:style w:type="character" w:customStyle="1" w:styleId="13">
    <w:name w:val="Слабое выделение1"/>
    <w:basedOn w:val="a0"/>
    <w:uiPriority w:val="19"/>
    <w:qFormat/>
    <w:rsid w:val="00C45CEA"/>
    <w:rPr>
      <w:i/>
      <w:iCs/>
      <w:color w:val="808080"/>
    </w:rPr>
  </w:style>
  <w:style w:type="character" w:customStyle="1" w:styleId="14">
    <w:name w:val="Сильная ссылка1"/>
    <w:basedOn w:val="a0"/>
    <w:uiPriority w:val="32"/>
    <w:qFormat/>
    <w:rsid w:val="00C45CEA"/>
    <w:rPr>
      <w:b/>
      <w:bCs/>
      <w:smallCaps/>
      <w:color w:val="AC66BB"/>
      <w:spacing w:val="5"/>
      <w:u w:val="single"/>
    </w:rPr>
  </w:style>
  <w:style w:type="paragraph" w:styleId="a5">
    <w:name w:val="List Paragraph"/>
    <w:basedOn w:val="a"/>
    <w:uiPriority w:val="34"/>
    <w:qFormat/>
    <w:rsid w:val="00C45CE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C45CEA"/>
    <w:rPr>
      <w:color w:val="0000FF"/>
      <w:u w:val="single"/>
    </w:rPr>
  </w:style>
  <w:style w:type="table" w:styleId="a7">
    <w:name w:val="Table Grid"/>
    <w:basedOn w:val="a1"/>
    <w:uiPriority w:val="59"/>
    <w:rsid w:val="00C4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locked/>
    <w:rsid w:val="00C45CE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45CEA"/>
    <w:pPr>
      <w:widowControl w:val="0"/>
      <w:shd w:val="clear" w:color="auto" w:fill="FFFFFF"/>
      <w:spacing w:after="60" w:line="240" w:lineRule="atLeast"/>
      <w:ind w:hanging="440"/>
    </w:pPr>
  </w:style>
  <w:style w:type="paragraph" w:styleId="a4">
    <w:name w:val="Subtitle"/>
    <w:basedOn w:val="a"/>
    <w:next w:val="a"/>
    <w:link w:val="a3"/>
    <w:uiPriority w:val="11"/>
    <w:qFormat/>
    <w:rsid w:val="00C45CEA"/>
    <w:pPr>
      <w:numPr>
        <w:ilvl w:val="1"/>
      </w:numPr>
    </w:pPr>
    <w:rPr>
      <w:rFonts w:ascii="ColdSpaghetti BTN" w:eastAsia="Times New Roman" w:hAnsi="ColdSpaghetti BTN" w:cs="Times New Roman"/>
      <w:i/>
      <w:iCs/>
      <w:color w:val="B83D68"/>
      <w:spacing w:val="15"/>
      <w:sz w:val="24"/>
      <w:szCs w:val="24"/>
    </w:rPr>
  </w:style>
  <w:style w:type="character" w:customStyle="1" w:styleId="15">
    <w:name w:val="Подзаголовок Знак1"/>
    <w:basedOn w:val="a0"/>
    <w:uiPriority w:val="11"/>
    <w:rsid w:val="00C45C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C45CEA"/>
    <w:rPr>
      <w:i/>
      <w:iCs/>
      <w:color w:val="808080" w:themeColor="text1" w:themeTint="7F"/>
    </w:rPr>
  </w:style>
  <w:style w:type="character" w:styleId="a9">
    <w:name w:val="Intense Reference"/>
    <w:basedOn w:val="a0"/>
    <w:uiPriority w:val="32"/>
    <w:qFormat/>
    <w:rsid w:val="00C45CEA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A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03ED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5E515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515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515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515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515C"/>
    <w:rPr>
      <w:b/>
      <w:bCs/>
      <w:sz w:val="20"/>
      <w:szCs w:val="20"/>
    </w:rPr>
  </w:style>
  <w:style w:type="paragraph" w:styleId="af1">
    <w:name w:val="No Spacing"/>
    <w:uiPriority w:val="1"/>
    <w:qFormat/>
    <w:rsid w:val="001D7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F4B0-A0BE-4D31-A6DF-024FC726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10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110</cp:revision>
  <cp:lastPrinted>2023-04-18T01:26:00Z</cp:lastPrinted>
  <dcterms:created xsi:type="dcterms:W3CDTF">2020-08-28T15:09:00Z</dcterms:created>
  <dcterms:modified xsi:type="dcterms:W3CDTF">2023-09-13T13:26:00Z</dcterms:modified>
</cp:coreProperties>
</file>